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420" w:rsidRDefault="00A0242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bookmarkStart w:id="0" w:name="_GoBack"/>
      <w:r>
        <w:br/>
      </w:r>
    </w:p>
    <w:p w:rsidR="00A02420" w:rsidRDefault="00A02420">
      <w:pPr>
        <w:pStyle w:val="ConsPlusNormal"/>
        <w:jc w:val="both"/>
        <w:outlineLvl w:val="0"/>
      </w:pPr>
    </w:p>
    <w:p w:rsidR="00A02420" w:rsidRDefault="00A02420">
      <w:pPr>
        <w:pStyle w:val="ConsPlusNormal"/>
        <w:outlineLvl w:val="0"/>
      </w:pPr>
      <w:r>
        <w:t>Зарегистрировано в Минюсте России 25 августа 2016 г. N 43413</w:t>
      </w:r>
    </w:p>
    <w:p w:rsidR="00A02420" w:rsidRDefault="00A024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2420" w:rsidRDefault="00A02420">
      <w:pPr>
        <w:pStyle w:val="ConsPlusNormal"/>
        <w:jc w:val="both"/>
      </w:pPr>
    </w:p>
    <w:p w:rsidR="00A02420" w:rsidRDefault="00A02420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A02420" w:rsidRDefault="00A02420">
      <w:pPr>
        <w:pStyle w:val="ConsPlusTitle"/>
        <w:jc w:val="center"/>
      </w:pPr>
    </w:p>
    <w:p w:rsidR="00A02420" w:rsidRDefault="00A02420">
      <w:pPr>
        <w:pStyle w:val="ConsPlusTitle"/>
        <w:jc w:val="center"/>
      </w:pPr>
      <w:r>
        <w:t>ПРИКАЗ</w:t>
      </w:r>
    </w:p>
    <w:p w:rsidR="00A02420" w:rsidRDefault="00A02420">
      <w:pPr>
        <w:pStyle w:val="ConsPlusTitle"/>
        <w:jc w:val="center"/>
      </w:pPr>
      <w:r>
        <w:t>от 11 августа 2016 г. N 1022</w:t>
      </w:r>
    </w:p>
    <w:p w:rsidR="00A02420" w:rsidRDefault="00A02420">
      <w:pPr>
        <w:pStyle w:val="ConsPlusTitle"/>
        <w:jc w:val="center"/>
      </w:pPr>
    </w:p>
    <w:p w:rsidR="00A02420" w:rsidRDefault="00A02420">
      <w:pPr>
        <w:pStyle w:val="ConsPlusTitle"/>
        <w:jc w:val="center"/>
      </w:pPr>
      <w:r>
        <w:t>ОБ УТВЕРЖДЕНИИ</w:t>
      </w:r>
    </w:p>
    <w:p w:rsidR="00A02420" w:rsidRDefault="00A0242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A02420" w:rsidRDefault="00A02420">
      <w:pPr>
        <w:pStyle w:val="ConsPlusTitle"/>
        <w:jc w:val="center"/>
      </w:pPr>
      <w:r>
        <w:t>ВЫСШЕГО ОБРАЗОВАНИЯ ПО СПЕЦИАЛЬНОСТИ 23.05.01 НАЗЕМНЫЕ</w:t>
      </w:r>
    </w:p>
    <w:p w:rsidR="00A02420" w:rsidRDefault="00A02420">
      <w:pPr>
        <w:pStyle w:val="ConsPlusTitle"/>
        <w:jc w:val="center"/>
      </w:pPr>
      <w:r>
        <w:t>ТРАНСПОРТНО-ТЕХНОЛОГИЧЕСКИЕ СРЕДСТВА (УРОВЕНЬ СПЕЦИАЛИТЕТА)</w:t>
      </w:r>
    </w:p>
    <w:p w:rsidR="00A02420" w:rsidRDefault="00A0242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0242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02420" w:rsidRDefault="00A024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2420" w:rsidRDefault="00A0242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13.07.2017 N 653)</w:t>
            </w:r>
          </w:p>
        </w:tc>
      </w:tr>
    </w:tbl>
    <w:p w:rsidR="00A02420" w:rsidRDefault="00A02420">
      <w:pPr>
        <w:pStyle w:val="ConsPlusNormal"/>
        <w:jc w:val="center"/>
      </w:pPr>
    </w:p>
    <w:p w:rsidR="00A02420" w:rsidRDefault="00A0242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2016, N 2, ст. 325; N 8, ст. 1121; N 28, ст. 4741),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2230), приказываю: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7" w:history="1">
        <w:r>
          <w:rPr>
            <w:color w:val="0000FF"/>
          </w:rPr>
          <w:t>стандарт</w:t>
        </w:r>
      </w:hyperlink>
      <w:r>
        <w:t xml:space="preserve"> высшего образования по специальности 23.05.01 Наземные транспортно-технологические средства (уровень специалитета).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A02420" w:rsidRDefault="001604D5">
      <w:pPr>
        <w:pStyle w:val="ConsPlusNormal"/>
        <w:spacing w:before="220"/>
        <w:ind w:firstLine="540"/>
        <w:jc w:val="both"/>
      </w:pPr>
      <w:hyperlink r:id="rId8" w:history="1">
        <w:r w:rsidR="00A02420">
          <w:rPr>
            <w:color w:val="0000FF"/>
          </w:rPr>
          <w:t>приказ</w:t>
        </w:r>
      </w:hyperlink>
      <w:r w:rsidR="00A02420">
        <w:t xml:space="preserve"> Министерства образования и науки Российской Федерации от 24 декабря 2010 г. N 2077 "Об утверждении и введении в действие федерального государственного образовательного стандарта высшег</w:t>
      </w:r>
      <w:bookmarkEnd w:id="0"/>
      <w:r w:rsidR="00A02420">
        <w:t>о профессионального образования по направлению подготовки (специальности) 190109 Наземные транспортно-технологические средства (квалификация (степень) "специалист")" (зарегистрирован Министерством юстиции Российской Федерации 18 февраля 2011 г., регистрационный N 19897);</w:t>
      </w:r>
    </w:p>
    <w:p w:rsidR="00A02420" w:rsidRDefault="001604D5">
      <w:pPr>
        <w:pStyle w:val="ConsPlusNormal"/>
        <w:spacing w:before="220"/>
        <w:ind w:firstLine="540"/>
        <w:jc w:val="both"/>
      </w:pPr>
      <w:hyperlink r:id="rId9" w:history="1">
        <w:r w:rsidR="00A02420">
          <w:rPr>
            <w:color w:val="0000FF"/>
          </w:rPr>
          <w:t>пункт 21</w:t>
        </w:r>
      </w:hyperlink>
      <w:r w:rsidR="00A02420"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 (специальностям), подтверждаемого присвоением лицам квалификации (степени) "специалист",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A02420" w:rsidRDefault="001604D5">
      <w:pPr>
        <w:pStyle w:val="ConsPlusNormal"/>
        <w:spacing w:before="220"/>
        <w:ind w:firstLine="540"/>
        <w:jc w:val="both"/>
      </w:pPr>
      <w:hyperlink r:id="rId10" w:history="1">
        <w:r w:rsidR="00A02420">
          <w:rPr>
            <w:color w:val="0000FF"/>
          </w:rPr>
          <w:t>пункт 68</w:t>
        </w:r>
      </w:hyperlink>
      <w:r w:rsidR="00A02420"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 (специальностям), подтверждаемого присвоением лицам квалификации (степени) "специалист",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</w:t>
      </w:r>
      <w:r w:rsidR="00A02420">
        <w:lastRenderedPageBreak/>
        <w:t>регистрационный N 21200).</w:t>
      </w:r>
    </w:p>
    <w:p w:rsidR="00A02420" w:rsidRDefault="00A02420">
      <w:pPr>
        <w:pStyle w:val="ConsPlusNormal"/>
        <w:jc w:val="both"/>
      </w:pPr>
    </w:p>
    <w:p w:rsidR="00A02420" w:rsidRDefault="00A02420">
      <w:pPr>
        <w:pStyle w:val="ConsPlusNormal"/>
        <w:jc w:val="right"/>
      </w:pPr>
      <w:r>
        <w:t>Исполняющая обязанности Министра</w:t>
      </w:r>
    </w:p>
    <w:p w:rsidR="00A02420" w:rsidRDefault="00A02420">
      <w:pPr>
        <w:pStyle w:val="ConsPlusNormal"/>
        <w:jc w:val="right"/>
      </w:pPr>
      <w:r>
        <w:t>Н.В.ТРЕТЬЯК</w:t>
      </w:r>
    </w:p>
    <w:p w:rsidR="00A02420" w:rsidRDefault="00A02420">
      <w:pPr>
        <w:pStyle w:val="ConsPlusNormal"/>
        <w:jc w:val="both"/>
      </w:pPr>
    </w:p>
    <w:p w:rsidR="00A02420" w:rsidRDefault="00A02420">
      <w:pPr>
        <w:pStyle w:val="ConsPlusNormal"/>
        <w:jc w:val="both"/>
      </w:pPr>
    </w:p>
    <w:p w:rsidR="00A02420" w:rsidRDefault="00A02420">
      <w:pPr>
        <w:pStyle w:val="ConsPlusNormal"/>
        <w:jc w:val="both"/>
      </w:pPr>
    </w:p>
    <w:p w:rsidR="00A02420" w:rsidRDefault="00A02420">
      <w:pPr>
        <w:pStyle w:val="ConsPlusNormal"/>
        <w:jc w:val="both"/>
      </w:pPr>
    </w:p>
    <w:p w:rsidR="00A02420" w:rsidRDefault="00A02420">
      <w:pPr>
        <w:pStyle w:val="ConsPlusNormal"/>
        <w:jc w:val="both"/>
      </w:pPr>
    </w:p>
    <w:p w:rsidR="00A02420" w:rsidRDefault="00A02420">
      <w:pPr>
        <w:pStyle w:val="ConsPlusNormal"/>
        <w:jc w:val="right"/>
        <w:outlineLvl w:val="0"/>
      </w:pPr>
      <w:r>
        <w:t>Приложение</w:t>
      </w:r>
    </w:p>
    <w:p w:rsidR="00A02420" w:rsidRDefault="00A02420">
      <w:pPr>
        <w:pStyle w:val="ConsPlusNormal"/>
        <w:jc w:val="both"/>
      </w:pPr>
    </w:p>
    <w:p w:rsidR="00A02420" w:rsidRDefault="00A02420">
      <w:pPr>
        <w:pStyle w:val="ConsPlusNormal"/>
        <w:jc w:val="right"/>
      </w:pPr>
      <w:r>
        <w:t>Утвержден</w:t>
      </w:r>
    </w:p>
    <w:p w:rsidR="00A02420" w:rsidRDefault="00A02420">
      <w:pPr>
        <w:pStyle w:val="ConsPlusNormal"/>
        <w:jc w:val="right"/>
      </w:pPr>
      <w:r>
        <w:t>приказом Министерства образования</w:t>
      </w:r>
    </w:p>
    <w:p w:rsidR="00A02420" w:rsidRDefault="00A02420">
      <w:pPr>
        <w:pStyle w:val="ConsPlusNormal"/>
        <w:jc w:val="right"/>
      </w:pPr>
      <w:r>
        <w:t>и науки Российской Федерации</w:t>
      </w:r>
    </w:p>
    <w:p w:rsidR="00A02420" w:rsidRDefault="00A02420">
      <w:pPr>
        <w:pStyle w:val="ConsPlusNormal"/>
        <w:jc w:val="right"/>
      </w:pPr>
      <w:r>
        <w:t>от 11 августа 2016 г. N 1022</w:t>
      </w:r>
    </w:p>
    <w:p w:rsidR="00A02420" w:rsidRDefault="00A02420">
      <w:pPr>
        <w:pStyle w:val="ConsPlusNormal"/>
        <w:jc w:val="both"/>
      </w:pPr>
    </w:p>
    <w:p w:rsidR="00A02420" w:rsidRDefault="00A02420">
      <w:pPr>
        <w:pStyle w:val="ConsPlusTitle"/>
        <w:jc w:val="center"/>
      </w:pPr>
      <w:bookmarkStart w:id="1" w:name="P37"/>
      <w:bookmarkEnd w:id="1"/>
      <w:r>
        <w:t>ФЕДЕРАЛЬНЫЙ ГОСУДАРСТВЕННЫЙ ОБРАЗОВАТЕЛЬНЫЙ</w:t>
      </w:r>
    </w:p>
    <w:p w:rsidR="00A02420" w:rsidRDefault="00A02420">
      <w:pPr>
        <w:pStyle w:val="ConsPlusTitle"/>
        <w:jc w:val="center"/>
      </w:pPr>
      <w:r>
        <w:t>СТАНДАРТ ВЫСШЕГО ОБРАЗОВАНИЯ</w:t>
      </w:r>
    </w:p>
    <w:p w:rsidR="00A02420" w:rsidRDefault="00A02420">
      <w:pPr>
        <w:pStyle w:val="ConsPlusTitle"/>
        <w:jc w:val="center"/>
      </w:pPr>
    </w:p>
    <w:p w:rsidR="00A02420" w:rsidRDefault="00A02420">
      <w:pPr>
        <w:pStyle w:val="ConsPlusTitle"/>
        <w:jc w:val="center"/>
      </w:pPr>
      <w:r>
        <w:t>ПО СПЕЦИАЛЬНОСТИ</w:t>
      </w:r>
    </w:p>
    <w:p w:rsidR="00A02420" w:rsidRDefault="00A02420">
      <w:pPr>
        <w:pStyle w:val="ConsPlusTitle"/>
        <w:jc w:val="center"/>
      </w:pPr>
      <w:r>
        <w:t>23.05.01 НАЗЕМНЫЕ ТРАНСПОРТНО-ТЕХНОЛОГИЧЕСКИЕ СРЕДСТВА</w:t>
      </w:r>
    </w:p>
    <w:p w:rsidR="00A02420" w:rsidRDefault="00A02420">
      <w:pPr>
        <w:pStyle w:val="ConsPlusTitle"/>
        <w:jc w:val="center"/>
      </w:pPr>
      <w:r>
        <w:t>(УРОВЕНЬ СПЕЦИАЛИТЕТА)</w:t>
      </w:r>
    </w:p>
    <w:p w:rsidR="00A02420" w:rsidRDefault="00A0242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0242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02420" w:rsidRDefault="00A024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2420" w:rsidRDefault="00A0242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13.07.2017 N 653)</w:t>
            </w:r>
          </w:p>
        </w:tc>
      </w:tr>
    </w:tbl>
    <w:p w:rsidR="00A02420" w:rsidRDefault="00A02420">
      <w:pPr>
        <w:pStyle w:val="ConsPlusNormal"/>
        <w:jc w:val="both"/>
      </w:pPr>
    </w:p>
    <w:p w:rsidR="00A02420" w:rsidRDefault="00A02420">
      <w:pPr>
        <w:pStyle w:val="ConsPlusTitle"/>
        <w:jc w:val="center"/>
        <w:outlineLvl w:val="1"/>
      </w:pPr>
      <w:r>
        <w:t>I. ОБЛАСТЬ ПРИМЕНЕНИЯ</w:t>
      </w:r>
    </w:p>
    <w:p w:rsidR="00A02420" w:rsidRDefault="00A02420">
      <w:pPr>
        <w:pStyle w:val="ConsPlusNormal"/>
        <w:jc w:val="both"/>
      </w:pPr>
    </w:p>
    <w:p w:rsidR="00A02420" w:rsidRDefault="00A02420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специалитета по специальности 23.05.01 Наземные транспортно-технологические средства (далее соответственно - программа специалитета, специальность).</w:t>
      </w:r>
    </w:p>
    <w:p w:rsidR="00A02420" w:rsidRDefault="00A02420">
      <w:pPr>
        <w:pStyle w:val="ConsPlusNormal"/>
        <w:jc w:val="both"/>
      </w:pPr>
    </w:p>
    <w:p w:rsidR="00A02420" w:rsidRDefault="00A02420">
      <w:pPr>
        <w:pStyle w:val="ConsPlusTitle"/>
        <w:jc w:val="center"/>
        <w:outlineLvl w:val="1"/>
      </w:pPr>
      <w:r>
        <w:t>II. ИСПОЛЬЗУЕМЫЕ СОКРАЩЕНИЯ</w:t>
      </w:r>
    </w:p>
    <w:p w:rsidR="00A02420" w:rsidRDefault="00A02420">
      <w:pPr>
        <w:pStyle w:val="ConsPlusNormal"/>
        <w:jc w:val="both"/>
      </w:pPr>
    </w:p>
    <w:p w:rsidR="00A02420" w:rsidRDefault="00A02420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ОК - общекультурные компетенции;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ОПК - общепрофессиональные компетенции;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ПК - профессиональные компетенции;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ПСК - профессионально-специализированные компетенции;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ФГОС ВО - федеральный государственный образовательный стандарт высшего образования;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A02420" w:rsidRDefault="00A02420">
      <w:pPr>
        <w:pStyle w:val="ConsPlusNormal"/>
        <w:jc w:val="both"/>
      </w:pPr>
    </w:p>
    <w:p w:rsidR="00A02420" w:rsidRDefault="00A02420">
      <w:pPr>
        <w:pStyle w:val="ConsPlusTitle"/>
        <w:jc w:val="center"/>
        <w:outlineLvl w:val="1"/>
      </w:pPr>
      <w:r>
        <w:t>III. ХАРАКТЕРИСТИКА СПЕЦИАЛЬНОСТИ</w:t>
      </w:r>
    </w:p>
    <w:p w:rsidR="00A02420" w:rsidRDefault="00A02420">
      <w:pPr>
        <w:pStyle w:val="ConsPlusNormal"/>
        <w:jc w:val="both"/>
      </w:pPr>
    </w:p>
    <w:p w:rsidR="00A02420" w:rsidRDefault="00A02420">
      <w:pPr>
        <w:pStyle w:val="ConsPlusNormal"/>
        <w:ind w:firstLine="540"/>
        <w:jc w:val="both"/>
      </w:pPr>
      <w:r>
        <w:t xml:space="preserve">3.1. Получение образования по программе специалитета допускается только в </w:t>
      </w:r>
      <w:r>
        <w:lastRenderedPageBreak/>
        <w:t>образовательной организации высшего образования (далее - организация).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3.2. Обучение по программе специалитета в организации осуществляется в очной, очно-заочной и заочной формах обучения.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Объем программы специалитета составляет 300 зачетных единиц (далее - з.е.) вне зависимости от формы обучения,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плану, в том числе ускоренного обучения.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3.3. Срок получения образования по программе специалитета: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5 лет. Объем программы специалитета в очной форме обучения, реализуемый за один учебный год, составляет 60 з.е.;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в очно-заочной или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обучения. Объем программы специалитета за один учебный год в очно-заочной или заочной формах обучения не может составлять более 75 з.е.;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вне зависимости от формы обучения устанавливается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 Объем программы специалитета за один учебный год при обучении по индивидуальному учебному плану не может составлять более 75 з.е.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Конкретный срок получения образования и объем программы специалитета, реализуемый за один учебный год, в очно-заочной или заочной формах обучения, по индивидуальному плану определяются организацией самостоятельно в пределах сроков, установленных настоящим пунктом.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3.4. При реализации программы специалитета организация вправе применять электронное обучение и дистанционные образовательные технологии.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3.5. Реализация программы специалитета возможна с использованием сетевой формы.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3.6. Образовательная деятельность по программе специалитета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3.7. Программы специалитета, содержащие сведения, составляющие государственную тайну, разрабатываются и реализуются при создании условий и с соблюдением требований законодательства Российской Федерации о государственной тайне и нормативных правовых актов федеральных государственных органов, в ведении которых находятся организации, реализующие соответствующие образовательные программы &lt;1&gt;.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lastRenderedPageBreak/>
        <w:t xml:space="preserve">&lt;1&gt; </w:t>
      </w:r>
      <w:hyperlink r:id="rId12" w:history="1">
        <w:r>
          <w:rPr>
            <w:color w:val="0000FF"/>
          </w:rPr>
          <w:t>Часть 4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2008, N 27, ст. 3951, ст. 3989; N 29, ст. 4339, ст. 4364; N 51, ст. 7241; 2016, N 1, ст. 8, ст. 9, ст. 24, ст. 78; N 10, ст. 1320; N 23, ст. 3289, ст. 3290; N 27, ст. 4160, ст. 4219, ст. 4223, ст. 4238, ст. 4239, ст. 4246, ст. 4292).</w:t>
      </w:r>
    </w:p>
    <w:p w:rsidR="00A02420" w:rsidRDefault="00A02420">
      <w:pPr>
        <w:pStyle w:val="ConsPlusNormal"/>
        <w:jc w:val="both"/>
      </w:pPr>
    </w:p>
    <w:p w:rsidR="00A02420" w:rsidRDefault="00A02420">
      <w:pPr>
        <w:pStyle w:val="ConsPlusTitle"/>
        <w:jc w:val="center"/>
        <w:outlineLvl w:val="1"/>
      </w:pPr>
      <w:r>
        <w:t>IV. ХАРАКТЕРИСТИКА ПРОФЕССИОНАЛЬНОЙ ДЕЯТЕЛЬНОСТИ</w:t>
      </w:r>
    </w:p>
    <w:p w:rsidR="00A02420" w:rsidRDefault="00A02420">
      <w:pPr>
        <w:pStyle w:val="ConsPlusTitle"/>
        <w:jc w:val="center"/>
      </w:pPr>
      <w:r>
        <w:t>ВЫПУСКНИКОВ, ОСВОИВШИХ ПРОГРАММУ СПЕЦИАЛИТЕТА</w:t>
      </w:r>
    </w:p>
    <w:p w:rsidR="00A02420" w:rsidRDefault="00A02420">
      <w:pPr>
        <w:pStyle w:val="ConsPlusNormal"/>
        <w:jc w:val="both"/>
      </w:pPr>
    </w:p>
    <w:p w:rsidR="00A02420" w:rsidRDefault="00A02420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специалитета, включает: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транспортное, строительное, сельскохозяйственное, специальное машиностроение;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эксплуатацию техники;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среднее профессиональное и высшее образование.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выпускников, освоивших программу специалитета, являются: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автомобили;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тракторы;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мотоциклы;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автомобильные и тракторные прицепы и полуприцепы;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наземные транспортные средства с комбинированными энергетическими установками;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подъемно-транспортные, строительные, дорожные средства и оборудование, технические средства агропромышленного комплекса, технические средства природообустройства и защиты в чрезвычайных ситуациях;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горнотранспортные средства, трубопроводные транспортные системы, средства и механизмы коммунального хозяйства;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средства и оборудование для ликвидации последствий чрезвычайных ситуаций, стихийных бедствий, тушения пожаров;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нормативно-техническая документация, системы стандартизации, методы и средства испытаний и контроля качества изделий.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4.3. Виды профессиональной деятельности, к которым готовятся выпускники, освоившие программу специалитета: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научно-исследовательская;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проектно-конструкторская;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производственно-технологическая;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организационно-управленческая.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lastRenderedPageBreak/>
        <w:t>Специализации, по которым готовятся выпускники, освоившие программу специалитета: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специализация N 1 "Автомобили и тракторы";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специализация N 2 "Подъемно-транспортные, строительные, дорожные средства и оборудование";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специализация N 3 "Технические средства агропромышленного комплекса";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специализация N 4 "Технические средства природообустройства и защиты в чрезвычайных ситуациях";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специализация N 5 "Автомобильная техника в транспортных технологиях".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При разработке и реализации программы специалитета организация ориентируется на конкретный вид (виды) профессиональной деятельности, к которому (которым) готовится специалист и выбирает специализацию, исходя из потребностей рынка труда, научно-исследовательских и материально-технических ресурсов организации.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4.4. Выпускник, освоивший программу специалитета, готов решать следующие профессиональные задачи: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в соответствии с видом (видами) профессиональной деятельности, на который (которые) ориентирована программа специалитета: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научно-исследовательская деятельность: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проведение анализа состояния и перспектив развития наземных транспортно-технологических средств, их технологического оборудования и комплексов на их базе;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проведение теоретических и экспериментальных научных исследований по поиску и проверке новых идей совершенствования наземных транспортно-технологических средств, их технологического оборудования и комплексов на их базе;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техническое и организационное обеспечение исследований, анализ результатов и разработка предложений по их реализации;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проектно-конструкторская деятельность: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определение способов достижения целей проекта, выявление приоритетов решения задач при производстве, модернизации и ремонте наземных транспортно-технологических средств, их технологического оборудования и комплексов на их базе;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разработка вариантов решения проблем производства, модернизации и ремонта наземных транспортно-технологических средств, анализ этих вариантов, прогнозирование последствий, нахождение компромиссных решений в условиях многокритериальности и неопределенности;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использование прикладных программ расчета узлов, агрегатов и систем транспортно-технологических средств и их технологического оборудования;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разработка конструкторско-технической документации для производства новых или модернизируемых образцов наземных транспортно-технологических средств и их технологического оборудования с использованием информационных технологий;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разработка технических условий, стандартов и технических описаний наземных транспортно-технологических средств и их технологического оборудования;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lastRenderedPageBreak/>
        <w:t>сравнение по критериям оценки проектируемых узлов и агрегатов с учетом требований надежности, технологичности, безопасности, охраны окружающей среды и конкурентоспособности;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производственно-технологическая деятельность: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разработка технологической документации для производства, модернизации, ремонта и эксплуатации наземных транспортно-технологических средств и их технологического оборудования;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контроль за параметрами технологических процессов и качеством производства и эксплуатации наземных транспортно-технологических средств и их технологического оборудования;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проведение стандартных испытаний наземных транспортно-технологических средств и их технологического оборудования;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организационно-управленческая деятельность: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организация процесса производства узлов и агрегатов наземных транспортно-технологических средств;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организация эксплуатации наземных транспортно-технологических средств и комплексов;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организация технического контроля при исследовании, проектировании, производстве и эксплуатации наземных транспортно-технологических средств и их технологического оборудования;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составление планов, программ, графиков работ, смет, заказов, заявок, инструкций и другой технической документации;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разработка мер по повышению эффективности использования оборудования;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организация мероприятий по ликвидации последствий аварий, катастроф, стихийных бедствий и других чрезвычайных ситуаций;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в соответствии со специализациями: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специализация N 1 "Автомобили и тракторы":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научно-исследовательская деятельность: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анализ состояния и перспективы развития автомобилей и тракторов, их технологического оборудования и комплексов на их базе;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проведение теоретического и экспериментального научного исследования по поиску и проверке новых идей совершенствования автомобилей и тракторов;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проектно-конструкторская деятельность: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определение способов достижения целей проекта, выявления приоритета решения задач при производстве, модернизации и ремонте автомобилей и тракторов, их технологического оборудования и комплексов на их базе;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 xml:space="preserve">разработка конкретных вариантов решения проблем производства, модернизации и ремонта автомобилей и тракторов, проведение анализа этих вариантов, осуществление прогнозирования последствий, нахождение компромиссных решений в условиях </w:t>
      </w:r>
      <w:r>
        <w:lastRenderedPageBreak/>
        <w:t>многокритериальности и неопределенности;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использование прикладных программ расчета узлов, агрегатов и систем автомобилей и тракторов;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разработка с использованием информационных технологий, конструкторско-технической документации для производства новых или модернизируемых образцов автомобилей и тракторов и их технологического оборудования;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разработка технических условий, стандартов и технических описаний автомобилей и тракторов;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производственно-технологическая деятельность: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разработка технологической документации для производства, модернизации, эксплуатации, технического обслуживания и ремонта автомобилей и тракторов;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контроль за параметрами технологических процессов производства и эксплуатации наземных автомобилей и тракторов и их технологического оборудования;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проведение стандартных испытаний автомобилей и тракторов;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организационно-управленческая деятельность: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организация процесса производства узлов и агрегатов автомобилей и тракторов;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организация работы по эксплуатации автомобилей и тракторов;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организация технического контроля при исследовании, проектировании, производстве и эксплуатации автомобилей и тракторов и их технологического оборудования;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специализация N 2 "Подъемно-транспортные, строительные, дорожные средства и оборудование":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научно-исследовательская деятельность: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анализ состояния и перспективы развития средств механизации и автоматизации подъемно-транспортных, строительных и дорожных работ, их технологического оборудования и комплексов на их базе;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проведение теоретических и экспериментальных научных исследований по поиску и проверке новых идей совершенствования средств механизации и автоматизации подъемно-транспортных, строительных и дорожных работ;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проектно-конструкторская деятельность: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определение способов достижения целей проекта, выявление приоритетов решения задач при производстве, модернизации и ремонте средств механизации и автоматизации подъемно-транспортных, строительных и дорожных работ, их технологического оборудования и комплексов на их базе;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разработка конкретных вариантов решения проблем производства, модернизации и ремонта средств механизации и автоматизации подъемно-транспортных, строительных и дорожных работ, анализ этих вариантов, осуществление прогнозирования последствий, нахождение компромиссных решений в условиях многокритериальности и неопределенности;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разработка с использованием информационных технологий, конструкторско-технической документации для производства новых или модернизируемых образцов средств механизации и автоматизации подъемно-транспортных, строительных и дорожных работ и их технологического оборудования;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разработка технических условий, стандартов и технического описания средств механизации и автоматизации подъемно-транспортных, строительных и дорожных работ;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производственно-технологическая деятельность: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разработка технологической документации для производства, модернизации, эксплуатации, технического обслуживания и ремонта средств механизации и автоматизации подъемно-транспортных, строительных и дорожных работ;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контроль за параметрами технологических процессов производства и эксплуатации средств механизации и автоматизации подъемно-транспортных, строительных и дорожных работ и их технологического оборудования;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проведение стандартных испытаний средств механизации и автоматизации подъемно-транспортных, строительных и дорожных работ;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организационно-управленческая деятельность: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организация процесса производства узлов и агрегатов средств механизации и автоматизации подъемно-транспортных, строительных и дорожных работ;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организация работы по эксплуатации средств механизации и автоматизации подъемно-транспортных, строительных и дорожных работ;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организация технического контроля при исследовании, проектировании, производстве и эксплуатации средств механизации и автоматизации подъемно-транспортных, строительных и дорожных работ и их технологического оборудования;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специализация N 3 "Технические средства агропромышленного комплекса":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научно-исследовательская деятельность: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анализ состояния и перспективы развития технических средств агропромышленного комплекса (далее - АПК) и комплексов на их базе;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проведение теоретических и экспериментальных научных исследований по поиску и проверке новых идей совершенствования технологических процессов и технических средств их осуществления;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проведения системного анализа и структурно-параметрического синтеза технических систем используя теоретические положения и знания конструкций технических средств АПК;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проведение прогнозирования показателей технического уровня технических средств АПК, используя различие метода прогнозирования;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проектно-конструкторская деятельность: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разработка проектных заданий, определение способов достижения целей проекта, выявление приоритетов решения задач при разработке, производстве, модернизации и ремонте технических средств АПК и комплексов на их базе;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разработка конкретных конструктивных вариантов технических средств АПК, решения проблем производства, их модернизации и ремонта, анализ этих вариантов, прогнозирование последствий, нахождение компромиссные решения в условиях многокритериальности и неопределенности;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использование прикладных программ проектно-конструкторских расчетов узлов, агрегатов и систем технических средств АПК;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разработка с использованием информационных технологий, конструкторско-техническую документацию для производства новых или модернизируемых образцов технических средств АПК;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разработка агротехнических требований, технических условий, стандартов и технического описания технических средств АПК (ПСК-3.9);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сравнение по критериям оценки проектируемые, узлы, агрегаты и машины с учетом агротехнических требований, надежности, технологичности, безопасности, охраны окружающей среды и конкурентоспособности;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обоснование внешних характеристик технических средств АПК, определяющие типоразмер агрегата, его устойчивость, возможность агрегатирования с энергетическим средством;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используя аналитические и численные методы оптимизации, осуществлять поиск оптимальные решения по созданию новых технологий и технических средств для их реализации;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решение задач приспособленности технических средств АПК к работе в составе поточных технологических линий;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оценка производительности и экономических показателей технических средств АПК на стадии их проектирования;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обеспечение надежности технических средств АПК на стадии их проектирования;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обеспечение качества технических средств АПК при их проектировании;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разработка проектной и рабочей конструкторской документации опытного образца технического средства АПК;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производственно-технологическая деятельность: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разработка технологической документации для производства, модернизации, эксплуатации, технического обслуживания диагностирования и ремонта технических средств АПК;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контроль за параметрами технологических процессов производства и эксплуатации технических средств АПК;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проведение стандартных испытаний технических средств АПК как механических систем и оценку их агрозоотехнических показателей;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организационно-управленческая деятельность: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организация процесса производства узлов и агрегатов технических средств АПК и комплексов с использованием современных технологий;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организация работы производственной и технической эксплуатации технических средств АПК и комплексов;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контроль при исследовании, проектировании, производстве и эксплуатации технических средств АПК;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специализация N 4 "Технические средства природообустройства и защиты в чрезвычайных ситуациях":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научно-исследовательская деятельность: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анализ состояния и перспектив развития технических средств природообустройства и защиты в чрезвычайных ситуациях, их технологического оборудования и комплексов на их базе;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проведение теоретических и экспериментальных научных исследований по поиску и проверке новых идей совершенствования технических средств природообустройства и защиты в чрезвычайных ситуациях;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проектно-конструкторская деятельность: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определение способов достижения целей проекта, выявление приоритетов решения задач при производстве, модернизации и ремонте технических средств природообустройства и защиты в чрезвычайных ситуациях, их технологического оборудования и комплексов на их базе;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разработка конкретных вариантов решения проблем производства, модернизации и ремонта технических средств природообустройства и защиты в чрезвычайных ситуациях, анализ этих вариантов, прогнозирование последствий, нахождение компромиссных решений в условиях многокритериальности и неопределенности;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использование прикладных программ расчета узлов, агрегатов и систем технических средств природообустройства и защиты в чрезвычайных ситуациях;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разработка с использованием информационных технологий, конструкторско-техническую документации для производства новых или модернизируемых образцов технических средств природообустройства и защиты в чрезвычайных ситуациях и их технологического оборудования;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разработка технических условий, стандартов и технического описания технических средств природообустройства и защиты в чрезвычайных ситуациях;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производственно-технологическая деятельность: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разработка технологической документации для производства, модернизации, эксплуатации, технического обслуживания и ремонта технических средств природообустройства и защиты в чрезвычайных ситуациях;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контроль за параметрами технологических процессов производства и эксплуатации технических средств природообустройства и защиты в чрезвычайных ситуациях и их технологического оборудования;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проведение стандартных испытаний технических средств природообустройства и защиты в чрезвычайных ситуациях;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организационно-управленческая деятельность: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организация процесса производства узлов и агрегатов технических средств природообустройства и защиты в чрезвычайных ситуациях;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организация работы по эксплуатации технических средств природообустройства и защиты в чрезвычайных ситуациях;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организация технического контроля при исследовании, проектировании, производстве и эксплуатации технических средств природообустройства и защиты в чрезвычайных ситуациях и их технологического оборудования;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специализация N 5 "Автомобильная техника в транспортных технологиях":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научно-исследовательская деятельность: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анализ состояния и перспективы развития технологий и оборудования для технического обслуживания, диагностирования и ремонта наземных транспортно-технологических средств;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проведение теоретических и экспериментальных научных исследований по поиску и проверке новых идей совершенствования технологических процессов эксплуатации наземных транспортно-технологических средств;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прогнозирование показателей, характеризующих эксплуатацию наземных транспортно-технологических средств, используя различные методы прогнозирования;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проектно-конструкторская деятельность: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определение способов достижения целей проекта, выявление приоритетов решения задач при эксплуатации наземных транспортно-технологических средств;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использование прикладных программ проектно-конструкторских расчетов узлов, агрегатов и систем оборудования для технического обслуживания, диагностирования и ремонта, наземных транспортно-технологических средств;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разработка с использованием информационных технологий конструкторско-технической документации для производства новых или модернизируемых образцов оборудования для технического обслуживания, диагностирования и ремонта наземных транспортно-технологических средств;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разработка конкретных вариантов решения проблем эксплуатации оборудования для технического обслуживания, диагностирования и ремонта наземных транспортно-технологических средств, анализ этих вариантов, прогнозирование последствий, нахождение компромиссных решений в условиях многокритериальности и неопределенности;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разработка технических условий, стандартов и технического описания оборудования для технического обслуживания, диагностирования и ремонта, наземных транспортно-технологических средств;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производственно-технологическая деятельность: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разработка технологической документации для процессов технического обслуживания, диагностирования и ремонта при эксплуатации наземных транспортно-технологических средств;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контроль за параметрами технологических процессов технического обслуживания, ремонта и диагностики, наземных транспортно-технологических средств;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проведение стандартных испытаний оборудования для эксплуатации наземных транспортно-технологических средств;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организационно-управленческая деятельность: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поиск оптимальных решений по созданию и применению новых технологий и технических средств для их реализации;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организация работы по эксплуатации оборудования для технического обслуживания, ремонта и диагностики, наземных транспортно-технологических средств.</w:t>
      </w:r>
    </w:p>
    <w:p w:rsidR="00A02420" w:rsidRDefault="00A02420">
      <w:pPr>
        <w:pStyle w:val="ConsPlusNormal"/>
        <w:jc w:val="both"/>
      </w:pPr>
    </w:p>
    <w:p w:rsidR="00A02420" w:rsidRDefault="00A02420">
      <w:pPr>
        <w:pStyle w:val="ConsPlusTitle"/>
        <w:jc w:val="center"/>
        <w:outlineLvl w:val="1"/>
      </w:pPr>
      <w:r>
        <w:t>V. ТРЕБОВАНИЯ К РЕЗУЛЬТАТАМ ОСВОЕНИЯ ПРОГРАММЫ СПЕЦИАЛИТЕТА</w:t>
      </w:r>
    </w:p>
    <w:p w:rsidR="00A02420" w:rsidRDefault="00A02420">
      <w:pPr>
        <w:pStyle w:val="ConsPlusNormal"/>
        <w:jc w:val="both"/>
      </w:pPr>
    </w:p>
    <w:p w:rsidR="00A02420" w:rsidRDefault="00A02420">
      <w:pPr>
        <w:pStyle w:val="ConsPlusNormal"/>
        <w:ind w:firstLine="540"/>
        <w:jc w:val="both"/>
      </w:pPr>
      <w:r>
        <w:t>5.1. В результате освоения программы специалитета у выпускника должны быть сформированы общекультурные, общепрофессиональные, профессиональные и профессионально-специализированные компетенции.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5.2. Выпускник, освоивший программу специалитета, должен обладать следующими общекультурными компетенциями: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к абстрактному мышлению, анализу, синтезу (ОК-1);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использовать основы философских знаний для формирования мировоззренческой позиции (ОК-2);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анализировать основные этапы и закономерности исторического развития общества для формирования гражданской позиции (ОК-3);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использовать основы экономических знаний в различных сферах жизнедеятельности (ОК-4);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использовать основы правовых знаний в различных сферах жизнедеятельности (ОК-5);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готовностью действовать в нестандартных ситуациях, нести социальную и этическую ответственность за принятые решения (ОК-6);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готовностью к саморазвитию, самореализации, использованию творческого потенциала (ОК-7);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использовать приемы оказания первой помощи, методы защиты в условиях чрезвычайных ситуаций (ОК-9).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5.3. Выпускник, освоивший программу специалитета, должен обладать следующими общепрофессиональными компетенциями: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готовностью к коммуникации в устной и письменной формах на русском и иностранном языках для решения задач профессиональной деятельности (ОПК-2);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(ОПК-3).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к самообразованию и использованию в практической деятельности новых знаний и умений, в том числе в областях знаний, непосредственно не связанных со сферой профессиональной деятельности (ОПК-4);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на научной основе организовать свой труд, самостоятельно оценивать результаты своей деятельности (ОПК-5);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самостоятельно или в составе группы осуществлять научную деятельность, реализуя специальные средства и методы получения нового знания (ОПК-6);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понимать сущность и значение информации в развитии современного информационного общества, способностью сознавать опасности и угрозы, возникающие в этом процессе, способностью соблюдать основные требования информационной безопасности, в том числе защиты государственной тайны (ОПК-7);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освоить основные методы защиты производственного персонала и населения от возможных последствий аварий, катастроф, стихийных бедствий (ОПК-8).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5.4. Выпускник, освоивший программу специалитета,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специалитета: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научно-исследовательская деятельность: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анализировать состояние и перспективы развития наземных транспортно-технологических средств, их технологического оборудования и комплексов на их базе (ПК-1);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проводить теоретические и экспериментальные научные исследования по поиску и проверке новых идей совершенствования наземных транспортно-технологических средств, их технологического оборудования и создания комплексов на их базе (ПК-2);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проводить техническое и организационное обеспечение исследований, анализ результатов и разработку предложений по их реализации (ПК-3);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проектно-конструкторская деятельность: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определять способы достижения целей проекта, выявлять приоритеты решения задач при производстве, модернизации и ремонте наземных транспортно-технологических средств, их технологического оборудования и комплексов на их базе (ПК-4);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разрабатывать конкретные варианты решения проблем производства, модернизации и ремонта наземных транспортно-технологических средств, проводить анализ этих вариантов, осуществлять прогнозирование последствий, находить компромиссные решения в условиях многокритериальности и неопределенности (ПК-5);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использовать прикладные программы расчета узлов, агрегатов и систем транспортно-технологических средств и их технологического оборудования (ПК-6);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разрабатывать с использованием информационных технологий конструкторско-техническую документацию для производства новых или модернизируемых образцов наземных транспортно-технологических средств и их технологического оборудования (ПК-7);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разрабатывать технические условия, стандарты и технические описания наземных транспортно-технологических средств и их технологического оборудования (ПК-8);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сравнивать по критериям оценки проектируемые узлы и агрегаты с учетом требований надежности, технологичности, безопасности, охраны окружающей среды и конкурентоспособности (ПК-9);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производственно-технологическая деятельность: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разрабатывать технологическую документацию для производства, модернизации, эксплуатации, технического обслуживания и ремонта наземных транспортно-технологических средств и их технологического и оборудования (ПК-10);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осуществлять контроль за параметрами технологических процессов производства и эксплуатации наземных транспортно-технологических средств и их технологического оборудования (ПК-11);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проводить стандартные испытания наземных транспортно-технологических средств и их технологического оборудования (ПК-12);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организационно-управленческая деятельность: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организовывать процесс производства узлов и агрегатов наземных транспортно-технологических средств и комплексов (ПК-13);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организовывать работу по эксплуатации наземных транспортно-технологических средств и комплексов (ПК-14);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организовывать технический контроль при исследовании, проектировании, производстве и эксплуатации наземных транспортно-технологических средств и их технологического оборудования (ПК-15);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составлять планы, программы, графики работ, сметы, заказы, заявки, инструкции и другую техническую документацию (ПК-16);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разрабатывать меры по повышению эффективности использования оборудования (ПК-17);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организовывать мероприятия по ликвидации последствий аварий, катастроф, стихийных бедствий и других чрезвычайных ситуаций (ПК-18).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5.5. Выпускник, освоивший программу специалитета, должен обладать профессионально-специализированными компетенциями, соответствующими специализации программы специалитета: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специализация N 1 "Автомобили и тракторы":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научно-исследовательская деятельность: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анализировать состояние и перспективы развития автомобилей и тракторов, их технологического оборудования и комплексов на их базе (ПСК-1.1);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проводить теоретические и экспериментальные научные исследования по поиску и проверке новых идей совершенствования автомобилей и тракторов (ПСК-1.2);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проектно-конструкторская деятельность: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определять способы достижения целей проекта, выявлять приоритеты решения задач при производстве, модернизации и ремонте автомобилей и тракторов, их технологического оборудования и комплексов на их базе (ПСК-1.3);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разрабатывать конкретные варианты решения проблем производства, модернизации и ремонта автомобилей и тракторов, проводить анализ этих вариантов, осуществлять прогнозирование последствий, находить компромиссные решения в условиях многокритериальности и неопределенности (ПСК-1.4);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использовать прикладные программы расчета узлов, агрегатов и систем автомобилей и тракторов (ПСК-1.5);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разрабатывать с использованием информационных технологий, конструкторско-техническую документацию для производства новых или модернизируемых образцов автомобилей и тракторов и их технологического оборудования (ПСК-1.6);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разрабатывать технические условия, стандарты и технические описания автомобилей и тракторов (ПСК-1.7);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производственно-технологическая деятельность: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разрабатывать технологическую документацию для производства, модернизации, эксплуатации, технического обслуживания и ремонта автомобилей и тракторов (ПСК-1.8);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осуществлять контроль за параметрами технологических процессов производства и эксплуатации наземных автомобилей и тракторов и их технологического оборудования (ПСК-1.9);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проводить стандартные испытания автомобилей и тракторов (ПСК-1.10);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организационно-управленческая деятельность: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организовывать процесс производства узлов и агрегатов автомобилей и тракторов (ПСК-1.11);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организовывать работу по эксплуатации автомобилей и тракторов (ПСК-1.12);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организовывать технический контроль при исследовании, проектировании, производстве и эксплуатации автомобилей и тракторов и их технологического оборудования (ПСК-1.13);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специализация N 2 "Подъемно-транспортные, строительные, дорожные средства и оборудование":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научно-исследовательская деятельность: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анализировать состояние и перспективы развития средств механизации и автоматизации подъемно-транспортных, строительных и дорожных работ, их технологического оборудования и комплексов на их базе (ПСК-2.1);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проводить теоретические и экспериментальные научные исследования по поиску и проверке новых идей совершенствования средств механизации и автоматизации подъемно-транспортных, строительных и дорожных работ (ПСК-2.2);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проектно-конструкторская деятельность: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определять способы достижения целей проекта, выявлять приоритеты решения задач при производстве, модернизации и ремонте средств механизации и автоматизации подъемно-транспортных, строительных и дорожных работ, их технологического оборудования и комплексов на их базе (ПСК-2.3);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разрабатывать конкретные варианты решения проблем производства, модернизации и ремонта средств механизации и автоматизации подъемно-транспортных, строительных и дорожных работ, проводить анализ этих вариантов, осуществлять прогнозирование последствий, находить компромиссные решения в условиях многокритериальности и неопределенности (ПСК-2.4);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разрабатывать с использованием информационных технологий, конструкторско-техническую документацию для производства новых или модернизируемых образцов средств механизации и автоматизации подъемно-транспортных, строительных и дорожных работ и их технологического оборудования (ПСК-2.5);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разрабатывать технические условия, стандарты и технические описания средств механизации и автоматизации подъемно-транспортных, строительных и дорожных работ (ПСК-2.6);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производственно-технологическая деятельность: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разрабатывать технологическую документацию для производства, модернизации, эксплуатации, технического обслуживания и ремонта средств механизации и автоматизации подъемно-транспортных, строительных и дорожных работ (ПСК-2.7);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осуществлять контроль за параметрами технологических процессов производства и эксплуатации средств механизации и автоматизации подъемно-транспортных, строительных и дорожных работ и их технологического оборудования (ПСК-2.8);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проводить стандартные испытания средств механизации и автоматизации подъемно-транспортных, строительных и дорожных работ (ПСК-2.9);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организационно-управленческая деятельность: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организовывать процесс производства узлов и агрегатов средств механизации и автоматизации подъемно-транспортных, строительных и дорожных работ (ПСК-2.10);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организовывать работу по эксплуатации средств механизации и автоматизации подъемно-транспортных, строительных и дорожных работ (ПСК-2.11);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организовывать технический контроль при исследовании, проектировании, производстве и эксплуатации средств механизации и автоматизации подъемно-транспортных, строительных и дорожных работ и их технологического оборудования (ПСК-2.12);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специализация N 3 "Технические средства агропромышленного комплекса":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научно-исследовательская деятельность: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анализировать состояние и перспективы развития технических средств агропромышленного комплекса (далее - АПК) и комплексов на их базе (ПСК-3.1);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проводить теоретические и экспериментальные научные исследования по поиску и проверке новых идей совершенствования технологических процессов и технических средств их осуществления (ПСК-3.2);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способностью, используя теоретические положения и знание конструкций технических средств АПК, проводить системный анализ и структурно-параметрический синтез технических систем (ПСК-3.3);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проводить прогнозирование показателей технического уровня технических средств АПК, используя различие метода прогнозирования (ПСК-3.4);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проектно-конструкторская деятельность: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разрабатывать проектные задания, определять способы достижения целей проекта, выявлять приоритеты решения задач при разработке, производстве, модернизации и ремонте технических средств АПК и комплексов на их базе (ПСК-3.5);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разрабатывать конкретные конструктивные варианты технических средств АПК, решения проблем производства, их модернизации и ремонта, проводить анализ этих вариантов, осуществлять прогнозирование последствий, находить компромиссные решения в условиях многокритериальности и неопределенности (ПСК-3.6);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использовать прикладные программы проектно-конструкторских расчетов узлов, агрегатов и систем технических средств АПК (ПСК-3.7);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разрабатывать с использованием информационных технологий, конструкторско-техническую документацию для производства новых или модернизируемых образцов технических средств АПК (ПСК-3.8);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разрабатывать агротехнические требования, технические условия, стандарты и технические описания технических средств АПК (ПСК-3.9);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сравнивать по критериям оценки проектируемые, узлы, агрегаты и машины с учетом агротехнических требований, надежности, технологичности, безопасности, охраны окружающей среды и конкурентоспособности (ПСК-3.10);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обосновывать внешние характеристики технических средств АПК, определяющие типоразмер агрегата, его устойчивость, возможность агрегатирования с энергетическим средством (ПСК-3.11);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способностью, используя аналитические и численные методы оптимизации, искать оптимальные решения по созданию новых технологий и технических средств для их реализации (ПСК-3.12);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решать задачи приспособленности технических средств АПК к работе в составе поточных технологических линий (ПСК-3.13);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проводить оценку производительности и экономических показателей технических средств АПК на стадии их проектирования (ПСК-3.14);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обеспечить надежность технических средств АПК на стадии их проектирования (ПСК-3.15);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обеспечить качество технических средств АПК при их проектировании (ПСК-3.16);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разрабатывать проектную и рабочую конструкторскую документацию опытного образца технического средства АПК (ПСК-3.17);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производственно-технологическая деятельность: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разрабатывать технологическую документацию для производства, модернизации, эксплуатации, технического обслуживания, диагностирования и ремонта технических средств АПК (ПСК-3.18);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осуществлять контроль за параметрами технологических процессов производства и эксплуатации технических средств АПК (ПСК-3.19);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проводить стандартные испытания технических средств АПК как механических систем и оценку их агрозоотехнических показателей (ПСК-3.20);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организационно-управленческая деятельность: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организовывать процесс производства узлов и агрегатов технических средств АПК и комплексов с использованием современных технологий (ПСК-3.21);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организовывать работу производственной и технической эксплуатации технических средств АПК и комплексов (ПСК-3.22);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организовывать технический контроль при исследовании, проектировании, производстве и эксплуатации технических средств АПК (ПСК-3.23);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специализация N 4 "Технические средства природообустройства и защиты в чрезвычайных ситуациях":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научно-исследовательская деятельность: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анализировать состояние и перспективы развития технических средств природообустройства и защиты в чрезвычайных ситуациях, их технологического оборудования и комплексов на их базе (ПСК-4.1);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проводить теоретические и экспериментальные научные исследования по поиску и проверке новых идей совершенствования технических средств природообустройства и защиты в чрезвычайных ситуациях (ПСК-4.2);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проектно-конструкторская деятельность: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определять способы достижения целей проекта, выявлять приоритеты решения задач при производстве, модернизации и ремонте технических средств природообустройства и защиты в чрезвычайных ситуациях, их технологического оборудования и комплексов на их базе (ПСК-4.3);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разрабатывать конкретные варианты решения проблем производства, модернизации и ремонта технических средств природообустройства и защиты в чрезвычайных ситуациях, проводить анализ этих вариантов, осуществлять прогнозирование последствий, находить компромиссные решения в условиях многокритериальности и неопределенности (ПСК-4.4);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использовать прикладные программы расчета узлов, агрегатов и систем технических средств природообустройства и защиты в чрезвычайных ситуациях (ПСК-4.5);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разрабатывать с использованием информационных технологий, конструкторско-техническую документацию для производства новых или модернизируемых образцов технических средств природообустройства и защиты в чрезвычайных ситуациях и их технологического оборудования (ПСК-4.6);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разрабатывать технические условия, стандарты и технические описания технических средств природообустройства и защиты в чрезвычайных ситуациях (ПСК-4.7);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производственно-технологическая деятельность: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разрабатывать технологическую документацию для производства, модернизации, эксплуатации, технического обслуживания и ремонта технических средств природообустройства и защиты в чрезвычайных ситуациях (ПСК-4.8);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осуществлять контроль за параметрами технологических процессов производства и эксплуатации технических средств природообустройства и защиты в чрезвычайных ситуациях и их технологического оборудования (ПСК-4.9);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проводить стандартные испытания технических средств природообустройства и защиты в чрезвычайных ситуациях (ПСК-4.10);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организационно-управленческая деятельность: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организовывать процесс производства узлов и агрегатов технических средств природообустройства и защиты в чрезвычайных ситуациях (ПСК-4.11);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организовывать работу по эксплуатации технических средств природообустройства и защиты в чрезвычайных ситуациях (ПСК-4.12);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организовывать технический контроль при исследовании, проектировании, производстве и эксплуатации технических средств природообустройства и защиты в чрезвычайных ситуациях и их технологического оборудования (ПСК-4.13);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специализация N 5 "Автомобильная техника в транспортных технологиях":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научно-исследовательская деятельность: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анализировать состояние и перспективы развития технологий и оборудования для технического обслуживания, диагностирования и ремонта наземных транспортно-технологических средств (ПСК-5.1);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проводить теоретические и экспериментальные научные исследования по поиску и проверке новых идей совершенствования технологических процессов эксплуатации наземных транспортно-технологических средств (ПСК-5.2);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проводить прогнозирование показателей, характеризующих эксплуатацию наземных транспортно-технологических средств, используя различные методы прогнозирования (ПСК-5.3);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проектно-конструкторская деятельность: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определять способы достижения целей проекта, выявлять приоритеты решения задач при эксплуатации наземных транспортно-технологических средств (ПСК-5.4);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использовать прикладные программы проектно-конструкторских расчетов узлов, агрегатов и систем оборудования для технического обслуживания, диагностирования и ремонта наземных транспортно-технологических средств (ПСК-5.5);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разрабатывать с использованием информационных технологий конструкторско-техническую документацию для производства новых или модернизируемых образцов оборудования для технического обслуживания, диагностирования и ремонта наземных транспортно-технологических средств (ПСК-5.6);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разрабатывать конкретные варианты решения проблем эксплуатации оборудования для технического обслуживания, диагностирования и ремонта наземных транспортно-технологических средств, проводить анализ этих вариантов, осуществлять прогнозирование последствий, находить компромиссные решения в условиях многокритериальности и неопределенности (ПСК-5.7);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разрабатывать технические условия, стандарты и технические описания оборудования для технического обслуживания, диагностирования и ремонта наземных транспортно-технологических средств (ПСК-5.8);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производственно-технологическая деятельность: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разрабатывать технологическую документацию для процессов технического обслуживания, диагностирования и ремонта при эксплуатации наземных транспортно-технологических средств (ПСК-5.9);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осуществлять контроль за параметрами технологических процессов технического обслуживания, ремонта и диагностики наземных транспортно-технологических средств (ПСК-5.10);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проводить стандартные испытания оборудования для эксплуатации наземных транспортно-технологических средств (ПСК-5.11);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организационно-управленческая деятельность: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способностью, используя аналитические и численные методы оптимизации, искать оптимальные решения по созданию и применению новых технологий и технических средств для их реализации (ПСК-5.12);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способностью организовывать работу по эксплуатации оборудования для технического обслуживания, ремонта и диагностики наземных транспортно-технологических средств (ПСК-5.13).</w:t>
      </w:r>
    </w:p>
    <w:p w:rsidR="00A02420" w:rsidRDefault="00A02420">
      <w:pPr>
        <w:pStyle w:val="ConsPlusNormal"/>
        <w:spacing w:before="220"/>
        <w:ind w:firstLine="540"/>
        <w:jc w:val="both"/>
      </w:pPr>
      <w:bookmarkStart w:id="2" w:name="P377"/>
      <w:bookmarkEnd w:id="2"/>
      <w:r>
        <w:t>5.6. При разработке программы специалитета все общекультурные, общепрофессиональные, профессиональные компетенции, отнесенные к тем видам профессиональной деятельности, на которые ориентирована программа специалитета, и профессионально-специализированные компетенции, отнесенные к выбранной специализации, включаются в набор требуемых результатов освоения программы специалитета.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 xml:space="preserve">5.7. При разработке программы специалитета организация вправе дополнить набор компетенций, указанных в </w:t>
      </w:r>
      <w:hyperlink w:anchor="P377" w:history="1">
        <w:r>
          <w:rPr>
            <w:color w:val="0000FF"/>
          </w:rPr>
          <w:t>пункте 5.6</w:t>
        </w:r>
      </w:hyperlink>
      <w:r>
        <w:t xml:space="preserve"> настоящего ФГОС ВО, иными компетенциями с учетом направленности программы специалитета.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5.8. При разработке программы специалитета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 xml:space="preserve">5.9. Программы специалитета, реализуемые в интересах обороны и безопасности государства, обеспечения законности и правопорядка в федеральных государственных организациях, находящихся в ведении федеральных государственных органов, указанных в </w:t>
      </w:r>
      <w:hyperlink r:id="rId13" w:history="1">
        <w:r>
          <w:rPr>
            <w:color w:val="0000FF"/>
          </w:rPr>
          <w:t>части 1 статьи 81</w:t>
        </w:r>
      </w:hyperlink>
      <w:r>
        <w:t xml:space="preserve"> Федерального закона от 29 декабря 2012 г. N 273-ФЗ "Об образовании в Российской Федерации" (далее - федеральные государственные органы), разрабатываются на основе требований, предусмотренных указанным Федеральным </w:t>
      </w:r>
      <w:hyperlink r:id="rId14" w:history="1">
        <w:r>
          <w:rPr>
            <w:color w:val="0000FF"/>
          </w:rPr>
          <w:t>законом</w:t>
        </w:r>
      </w:hyperlink>
      <w:r>
        <w:t>, а также квалификационных требований к военно-профессиональной подготовке, специальной профессиональной подготовке выпускников, устанавливаемых федеральным государственным органом, в ведении которого находятся соответствующие организации &lt;1&gt;.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2008, N 27, ст. 3951, ст. 3989; N 29, ст. 4339, ст. 4364; N 51, ст. 7241; 2016, N 1, ст. 8, ст. 9, ст. 24, ст. 78; N 10, ст. 1320; N 23, ст. 3289, ст. 3290; N 27, ст. 4160, ст. 4219, ст. 4223, ст. 4238, ст. 4239, ст. 4246, ст. 4292).</w:t>
      </w:r>
    </w:p>
    <w:p w:rsidR="00A02420" w:rsidRDefault="00A02420">
      <w:pPr>
        <w:pStyle w:val="ConsPlusNormal"/>
        <w:jc w:val="both"/>
      </w:pPr>
    </w:p>
    <w:p w:rsidR="00A02420" w:rsidRDefault="00A02420">
      <w:pPr>
        <w:pStyle w:val="ConsPlusTitle"/>
        <w:jc w:val="center"/>
        <w:outlineLvl w:val="1"/>
      </w:pPr>
      <w:r>
        <w:t>VI. ТРЕБОВАНИЯ К СТРУКТУРЕ ПРОГРАММЫ СПЕЦИАЛИТЕТА</w:t>
      </w:r>
    </w:p>
    <w:p w:rsidR="00A02420" w:rsidRDefault="00A02420">
      <w:pPr>
        <w:pStyle w:val="ConsPlusNormal"/>
        <w:jc w:val="both"/>
      </w:pPr>
    </w:p>
    <w:p w:rsidR="00A02420" w:rsidRDefault="00A02420">
      <w:pPr>
        <w:pStyle w:val="ConsPlusNormal"/>
        <w:ind w:firstLine="540"/>
        <w:jc w:val="both"/>
      </w:pPr>
      <w:r>
        <w:t>6.1. Структура программы специалитета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специалитета, имеющих различную направленность (профиль) образования в рамках одной специализации программы специалитета.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6.2. Программа специалитета состоит из следующих блоков:</w:t>
      </w:r>
    </w:p>
    <w:p w:rsidR="00A02420" w:rsidRDefault="001604D5">
      <w:pPr>
        <w:pStyle w:val="ConsPlusNormal"/>
        <w:spacing w:before="220"/>
        <w:ind w:firstLine="540"/>
        <w:jc w:val="both"/>
      </w:pPr>
      <w:hyperlink w:anchor="P400" w:history="1">
        <w:r w:rsidR="00A02420">
          <w:rPr>
            <w:color w:val="0000FF"/>
          </w:rPr>
          <w:t>Блок 1</w:t>
        </w:r>
      </w:hyperlink>
      <w:r w:rsidR="00A02420"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части;</w:t>
      </w:r>
    </w:p>
    <w:p w:rsidR="00A02420" w:rsidRDefault="001604D5">
      <w:pPr>
        <w:pStyle w:val="ConsPlusNormal"/>
        <w:spacing w:before="220"/>
        <w:ind w:firstLine="540"/>
        <w:jc w:val="both"/>
      </w:pPr>
      <w:hyperlink w:anchor="P409" w:history="1">
        <w:r w:rsidR="00A02420">
          <w:rPr>
            <w:color w:val="0000FF"/>
          </w:rPr>
          <w:t>Блок 2</w:t>
        </w:r>
      </w:hyperlink>
      <w:r w:rsidR="00A02420">
        <w:t xml:space="preserve"> "Практики, в том числе научно-исследовательская работа (НИР)", который в полном объеме относится к базовой части программы;</w:t>
      </w:r>
    </w:p>
    <w:p w:rsidR="00A02420" w:rsidRDefault="001604D5">
      <w:pPr>
        <w:pStyle w:val="ConsPlusNormal"/>
        <w:spacing w:before="220"/>
        <w:ind w:firstLine="540"/>
        <w:jc w:val="both"/>
      </w:pPr>
      <w:hyperlink w:anchor="P414" w:history="1">
        <w:r w:rsidR="00A02420">
          <w:rPr>
            <w:color w:val="0000FF"/>
          </w:rPr>
          <w:t>Блок 3</w:t>
        </w:r>
      </w:hyperlink>
      <w:r w:rsidR="00A02420"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высшего образования, утвержденном Министерством образования и науки Российской Федерации &lt;1&gt;.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6" w:history="1">
        <w:r>
          <w:rPr>
            <w:color w:val="0000FF"/>
          </w:rPr>
          <w:t>Перечень</w:t>
        </w:r>
      </w:hyperlink>
      <w:r>
        <w:t xml:space="preserve"> специальностей высшего образования - специалитета,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36994) и от 1 октября 2015 г. N 1080 (зарегистрирован Министерством юстиции Российской Федерации 19 октября 2015 г., регистрационный N 39355).</w:t>
      </w:r>
    </w:p>
    <w:p w:rsidR="00A02420" w:rsidRDefault="00A02420">
      <w:pPr>
        <w:pStyle w:val="ConsPlusNormal"/>
        <w:jc w:val="both"/>
      </w:pPr>
    </w:p>
    <w:p w:rsidR="00A02420" w:rsidRDefault="00A02420">
      <w:pPr>
        <w:sectPr w:rsidR="00A02420" w:rsidSect="00DB44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2420" w:rsidRDefault="00A02420">
      <w:pPr>
        <w:pStyle w:val="ConsPlusTitle"/>
        <w:jc w:val="center"/>
        <w:outlineLvl w:val="2"/>
      </w:pPr>
      <w:r>
        <w:t>Структура программы специалитета</w:t>
      </w:r>
    </w:p>
    <w:p w:rsidR="00A02420" w:rsidRDefault="00A02420">
      <w:pPr>
        <w:pStyle w:val="ConsPlusNormal"/>
        <w:jc w:val="both"/>
      </w:pPr>
    </w:p>
    <w:p w:rsidR="00A02420" w:rsidRDefault="00A02420">
      <w:pPr>
        <w:pStyle w:val="ConsPlusNormal"/>
        <w:jc w:val="right"/>
      </w:pPr>
      <w:r>
        <w:t>Таблица</w:t>
      </w:r>
    </w:p>
    <w:p w:rsidR="00A02420" w:rsidRDefault="00A0242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6"/>
        <w:gridCol w:w="6706"/>
        <w:gridCol w:w="2160"/>
      </w:tblGrid>
      <w:tr w:rsidR="00A02420">
        <w:tc>
          <w:tcPr>
            <w:tcW w:w="7622" w:type="dxa"/>
            <w:gridSpan w:val="2"/>
          </w:tcPr>
          <w:p w:rsidR="00A02420" w:rsidRDefault="00A02420">
            <w:pPr>
              <w:pStyle w:val="ConsPlusNormal"/>
              <w:jc w:val="center"/>
            </w:pPr>
            <w:r>
              <w:t>Структура программы специалитета</w:t>
            </w:r>
          </w:p>
        </w:tc>
        <w:tc>
          <w:tcPr>
            <w:tcW w:w="2160" w:type="dxa"/>
          </w:tcPr>
          <w:p w:rsidR="00A02420" w:rsidRDefault="00A02420">
            <w:pPr>
              <w:pStyle w:val="ConsPlusNormal"/>
              <w:jc w:val="center"/>
            </w:pPr>
            <w:r>
              <w:t>Объем программы специалитета в з.е.</w:t>
            </w:r>
          </w:p>
        </w:tc>
      </w:tr>
      <w:tr w:rsidR="00A02420">
        <w:tc>
          <w:tcPr>
            <w:tcW w:w="916" w:type="dxa"/>
            <w:vMerge w:val="restart"/>
          </w:tcPr>
          <w:p w:rsidR="00A02420" w:rsidRDefault="00A02420">
            <w:pPr>
              <w:pStyle w:val="ConsPlusNormal"/>
            </w:pPr>
            <w:bookmarkStart w:id="3" w:name="P400"/>
            <w:bookmarkEnd w:id="3"/>
            <w:r>
              <w:t>Блок 1</w:t>
            </w:r>
          </w:p>
        </w:tc>
        <w:tc>
          <w:tcPr>
            <w:tcW w:w="6706" w:type="dxa"/>
          </w:tcPr>
          <w:p w:rsidR="00A02420" w:rsidRDefault="00A02420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160" w:type="dxa"/>
          </w:tcPr>
          <w:p w:rsidR="00A02420" w:rsidRDefault="00A02420">
            <w:pPr>
              <w:pStyle w:val="ConsPlusNormal"/>
              <w:jc w:val="center"/>
            </w:pPr>
            <w:r>
              <w:t>260</w:t>
            </w:r>
          </w:p>
        </w:tc>
      </w:tr>
      <w:tr w:rsidR="00A02420">
        <w:tblPrEx>
          <w:tblBorders>
            <w:insideH w:val="nil"/>
          </w:tblBorders>
        </w:tblPrEx>
        <w:tc>
          <w:tcPr>
            <w:tcW w:w="916" w:type="dxa"/>
            <w:vMerge/>
          </w:tcPr>
          <w:p w:rsidR="00A02420" w:rsidRDefault="00A02420"/>
        </w:tc>
        <w:tc>
          <w:tcPr>
            <w:tcW w:w="6706" w:type="dxa"/>
            <w:tcBorders>
              <w:bottom w:val="nil"/>
            </w:tcBorders>
          </w:tcPr>
          <w:p w:rsidR="00A02420" w:rsidRDefault="00A02420">
            <w:pPr>
              <w:pStyle w:val="ConsPlusNormal"/>
            </w:pPr>
            <w:bookmarkStart w:id="4" w:name="P403"/>
            <w:bookmarkEnd w:id="4"/>
            <w:r>
              <w:t>Базовая часть</w:t>
            </w:r>
          </w:p>
        </w:tc>
        <w:tc>
          <w:tcPr>
            <w:tcW w:w="2160" w:type="dxa"/>
            <w:tcBorders>
              <w:bottom w:val="nil"/>
            </w:tcBorders>
          </w:tcPr>
          <w:p w:rsidR="00A02420" w:rsidRDefault="00A02420">
            <w:pPr>
              <w:pStyle w:val="ConsPlusNormal"/>
              <w:jc w:val="center"/>
            </w:pPr>
            <w:r>
              <w:t>171 - 192</w:t>
            </w:r>
          </w:p>
        </w:tc>
      </w:tr>
      <w:tr w:rsidR="00A02420">
        <w:tblPrEx>
          <w:tblBorders>
            <w:insideH w:val="nil"/>
          </w:tblBorders>
        </w:tblPrEx>
        <w:tc>
          <w:tcPr>
            <w:tcW w:w="916" w:type="dxa"/>
            <w:vMerge/>
          </w:tcPr>
          <w:p w:rsidR="00A02420" w:rsidRDefault="00A02420"/>
        </w:tc>
        <w:tc>
          <w:tcPr>
            <w:tcW w:w="6706" w:type="dxa"/>
            <w:tcBorders>
              <w:top w:val="nil"/>
            </w:tcBorders>
          </w:tcPr>
          <w:p w:rsidR="00A02420" w:rsidRDefault="00A02420">
            <w:pPr>
              <w:pStyle w:val="ConsPlusNormal"/>
            </w:pPr>
            <w:r>
              <w:t>В том числе дисциплины (модули) специализации</w:t>
            </w:r>
          </w:p>
        </w:tc>
        <w:tc>
          <w:tcPr>
            <w:tcW w:w="2160" w:type="dxa"/>
            <w:tcBorders>
              <w:top w:val="nil"/>
            </w:tcBorders>
          </w:tcPr>
          <w:p w:rsidR="00A02420" w:rsidRDefault="00A02420">
            <w:pPr>
              <w:pStyle w:val="ConsPlusNormal"/>
              <w:jc w:val="center"/>
            </w:pPr>
            <w:r>
              <w:t>93 - 102</w:t>
            </w:r>
          </w:p>
        </w:tc>
      </w:tr>
      <w:tr w:rsidR="00A02420">
        <w:tc>
          <w:tcPr>
            <w:tcW w:w="916" w:type="dxa"/>
            <w:vMerge/>
          </w:tcPr>
          <w:p w:rsidR="00A02420" w:rsidRDefault="00A02420"/>
        </w:tc>
        <w:tc>
          <w:tcPr>
            <w:tcW w:w="6706" w:type="dxa"/>
            <w:vAlign w:val="bottom"/>
          </w:tcPr>
          <w:p w:rsidR="00A02420" w:rsidRDefault="00A02420">
            <w:pPr>
              <w:pStyle w:val="ConsPlusNormal"/>
            </w:pPr>
            <w:bookmarkStart w:id="5" w:name="P407"/>
            <w:bookmarkEnd w:id="5"/>
            <w:r>
              <w:t>Вариативная часть</w:t>
            </w:r>
          </w:p>
        </w:tc>
        <w:tc>
          <w:tcPr>
            <w:tcW w:w="2160" w:type="dxa"/>
            <w:vAlign w:val="bottom"/>
          </w:tcPr>
          <w:p w:rsidR="00A02420" w:rsidRDefault="00A02420">
            <w:pPr>
              <w:pStyle w:val="ConsPlusNormal"/>
              <w:jc w:val="center"/>
            </w:pPr>
            <w:r>
              <w:t>68 - 89</w:t>
            </w:r>
          </w:p>
        </w:tc>
      </w:tr>
      <w:tr w:rsidR="00A02420">
        <w:tc>
          <w:tcPr>
            <w:tcW w:w="916" w:type="dxa"/>
            <w:vMerge w:val="restart"/>
          </w:tcPr>
          <w:p w:rsidR="00A02420" w:rsidRDefault="00A02420">
            <w:pPr>
              <w:pStyle w:val="ConsPlusNormal"/>
            </w:pPr>
            <w:bookmarkStart w:id="6" w:name="P409"/>
            <w:bookmarkEnd w:id="6"/>
            <w:r>
              <w:t>Блок 2</w:t>
            </w:r>
          </w:p>
        </w:tc>
        <w:tc>
          <w:tcPr>
            <w:tcW w:w="6706" w:type="dxa"/>
          </w:tcPr>
          <w:p w:rsidR="00A02420" w:rsidRDefault="00A02420">
            <w:pPr>
              <w:pStyle w:val="ConsPlusNormal"/>
            </w:pPr>
            <w:r>
              <w:t>Практики, в том числе научно-исследовательская работа (НИР)</w:t>
            </w:r>
          </w:p>
        </w:tc>
        <w:tc>
          <w:tcPr>
            <w:tcW w:w="2160" w:type="dxa"/>
          </w:tcPr>
          <w:p w:rsidR="00A02420" w:rsidRDefault="00A02420">
            <w:pPr>
              <w:pStyle w:val="ConsPlusNormal"/>
              <w:jc w:val="center"/>
            </w:pPr>
            <w:r>
              <w:t>31 - 34</w:t>
            </w:r>
          </w:p>
        </w:tc>
      </w:tr>
      <w:tr w:rsidR="00A02420">
        <w:tc>
          <w:tcPr>
            <w:tcW w:w="916" w:type="dxa"/>
            <w:vMerge/>
          </w:tcPr>
          <w:p w:rsidR="00A02420" w:rsidRDefault="00A02420"/>
        </w:tc>
        <w:tc>
          <w:tcPr>
            <w:tcW w:w="6706" w:type="dxa"/>
          </w:tcPr>
          <w:p w:rsidR="00A02420" w:rsidRDefault="00A02420">
            <w:pPr>
              <w:pStyle w:val="ConsPlusNormal"/>
            </w:pPr>
            <w:r>
              <w:t>Базовая часть</w:t>
            </w:r>
          </w:p>
        </w:tc>
        <w:tc>
          <w:tcPr>
            <w:tcW w:w="2160" w:type="dxa"/>
          </w:tcPr>
          <w:p w:rsidR="00A02420" w:rsidRDefault="00A02420">
            <w:pPr>
              <w:pStyle w:val="ConsPlusNormal"/>
              <w:jc w:val="center"/>
            </w:pPr>
            <w:r>
              <w:t>31 - 34</w:t>
            </w:r>
          </w:p>
        </w:tc>
      </w:tr>
      <w:tr w:rsidR="00A02420">
        <w:tc>
          <w:tcPr>
            <w:tcW w:w="916" w:type="dxa"/>
            <w:vMerge w:val="restart"/>
          </w:tcPr>
          <w:p w:rsidR="00A02420" w:rsidRDefault="00A02420">
            <w:pPr>
              <w:pStyle w:val="ConsPlusNormal"/>
            </w:pPr>
            <w:bookmarkStart w:id="7" w:name="P414"/>
            <w:bookmarkEnd w:id="7"/>
            <w:r>
              <w:t>Блок 3</w:t>
            </w:r>
          </w:p>
        </w:tc>
        <w:tc>
          <w:tcPr>
            <w:tcW w:w="6706" w:type="dxa"/>
          </w:tcPr>
          <w:p w:rsidR="00A02420" w:rsidRDefault="00A0242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160" w:type="dxa"/>
          </w:tcPr>
          <w:p w:rsidR="00A02420" w:rsidRDefault="00A02420">
            <w:pPr>
              <w:pStyle w:val="ConsPlusNormal"/>
              <w:jc w:val="center"/>
            </w:pPr>
            <w:r>
              <w:t>6 - 9</w:t>
            </w:r>
          </w:p>
        </w:tc>
      </w:tr>
      <w:tr w:rsidR="00A02420">
        <w:tc>
          <w:tcPr>
            <w:tcW w:w="916" w:type="dxa"/>
            <w:vMerge/>
          </w:tcPr>
          <w:p w:rsidR="00A02420" w:rsidRDefault="00A02420"/>
        </w:tc>
        <w:tc>
          <w:tcPr>
            <w:tcW w:w="6706" w:type="dxa"/>
          </w:tcPr>
          <w:p w:rsidR="00A02420" w:rsidRDefault="00A02420">
            <w:pPr>
              <w:pStyle w:val="ConsPlusNormal"/>
            </w:pPr>
            <w:r>
              <w:t>Базовая часть</w:t>
            </w:r>
          </w:p>
        </w:tc>
        <w:tc>
          <w:tcPr>
            <w:tcW w:w="2160" w:type="dxa"/>
          </w:tcPr>
          <w:p w:rsidR="00A02420" w:rsidRDefault="00A02420">
            <w:pPr>
              <w:pStyle w:val="ConsPlusNormal"/>
              <w:jc w:val="center"/>
            </w:pPr>
            <w:r>
              <w:t>6 - 9</w:t>
            </w:r>
          </w:p>
        </w:tc>
      </w:tr>
      <w:tr w:rsidR="00A02420">
        <w:tc>
          <w:tcPr>
            <w:tcW w:w="7622" w:type="dxa"/>
            <w:gridSpan w:val="2"/>
          </w:tcPr>
          <w:p w:rsidR="00A02420" w:rsidRDefault="00A02420">
            <w:pPr>
              <w:pStyle w:val="ConsPlusNormal"/>
            </w:pPr>
            <w:r>
              <w:t>Объем программы специалитета</w:t>
            </w:r>
          </w:p>
        </w:tc>
        <w:tc>
          <w:tcPr>
            <w:tcW w:w="2160" w:type="dxa"/>
          </w:tcPr>
          <w:p w:rsidR="00A02420" w:rsidRDefault="00A02420">
            <w:pPr>
              <w:pStyle w:val="ConsPlusNormal"/>
              <w:jc w:val="center"/>
            </w:pPr>
            <w:r>
              <w:t>300</w:t>
            </w:r>
          </w:p>
        </w:tc>
      </w:tr>
    </w:tbl>
    <w:p w:rsidR="00A02420" w:rsidRDefault="00A02420">
      <w:pPr>
        <w:sectPr w:rsidR="00A0242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02420" w:rsidRDefault="00A02420">
      <w:pPr>
        <w:pStyle w:val="ConsPlusNormal"/>
        <w:jc w:val="both"/>
      </w:pPr>
    </w:p>
    <w:p w:rsidR="00A02420" w:rsidRDefault="00A02420">
      <w:pPr>
        <w:pStyle w:val="ConsPlusNormal"/>
        <w:ind w:firstLine="540"/>
        <w:jc w:val="both"/>
      </w:pPr>
      <w:r>
        <w:t>6.3. Дисциплины (модули), относящиеся к базовой части программы специалитета, включая дисциплины (модули) специализации, являются обязательными для освоения обучающимся вне зависимости от направленности (профиля) программы, которую он осваивает. Набор дисциплин (модулей), относящихся к базовой части программы специалитета,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</w:t>
      </w:r>
      <w:hyperlink w:anchor="P403" w:history="1">
        <w:r>
          <w:rPr>
            <w:color w:val="0000FF"/>
          </w:rPr>
          <w:t>базовой части</w:t>
        </w:r>
      </w:hyperlink>
      <w:r>
        <w:t xml:space="preserve"> Блока 1 "Дисциплины (модули)" программы специалитета. Объем, содержание и порядок реализации указанных дисциплин (модулей) определяются организацией самостоятельно.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A02420" w:rsidRDefault="001604D5">
      <w:pPr>
        <w:pStyle w:val="ConsPlusNormal"/>
        <w:spacing w:before="220"/>
        <w:ind w:firstLine="540"/>
        <w:jc w:val="both"/>
      </w:pPr>
      <w:hyperlink w:anchor="P403" w:history="1">
        <w:r w:rsidR="00A02420">
          <w:rPr>
            <w:color w:val="0000FF"/>
          </w:rPr>
          <w:t>базовой части</w:t>
        </w:r>
      </w:hyperlink>
      <w:r w:rsidR="00A02420">
        <w:t xml:space="preserve"> Блока 1 "Дисциплины (модули)" программы специалитета в объеме не менее 72 академических часов (2 з.е.) в очной форме обучения;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з.е. не переводятся.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 xml:space="preserve"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в рамках </w:t>
      </w:r>
      <w:hyperlink w:anchor="P403" w:history="1">
        <w:r>
          <w:rPr>
            <w:color w:val="0000FF"/>
          </w:rPr>
          <w:t>базовой части</w:t>
        </w:r>
      </w:hyperlink>
      <w:r>
        <w:t xml:space="preserve"> Блока 1 "Дисциплины (модули)" реализуется дисциплина (модуль) "Физическая подготовка" в объеме не менее 11 з.е. в очной форме обучения.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6.6. Дисциплины (модули), относящиеся к вариативной части программы специалитета, определяют направленность (профиль) программы специалитета.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Набор дисциплин (модулей), относящихся к вариативной части программы специалитета, организация определяет самостоятельно в объеме, установленном настоящим ФГОС ВО. После выбора обучающимся направленности (профиля) программы специалитета набор соответствующих дисциплин (модулей) становится обязательным для освоения обучающимся.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 xml:space="preserve">6.7. В </w:t>
      </w:r>
      <w:hyperlink w:anchor="P409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 входят учебная и производственная, в том числе преддипломная, практики.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технологическая практика.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технологическая практика;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конструкторская практика;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научно-исследовательская работа;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Способы проведения учебной и производственной практики: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стационарная;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выездная.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При разработке программ специалитета организация выбирает типы практик в зависимости от вида (видов) деятельности, на который (которые) ориентирована программа специалитета и специализации. Организация вправе предусмотреть в программе специалитета иные типы практик дополнительно к установленным настоящим ФГОС ВО.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 xml:space="preserve">6.8. В </w:t>
      </w:r>
      <w:hyperlink w:anchor="P414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6.9. Реализация части (частей) образовательной программы и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 xml:space="preserve">6.10. При разработке программы специалитета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</w:t>
      </w:r>
      <w:hyperlink w:anchor="P407" w:history="1">
        <w:r>
          <w:rPr>
            <w:color w:val="0000FF"/>
          </w:rPr>
          <w:t>вариативной части</w:t>
        </w:r>
      </w:hyperlink>
      <w:r>
        <w:t xml:space="preserve"> Блока 1 "Дисциплины (модули)".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 xml:space="preserve">6.11. Количество часов, отведенных на занятия лекционного типа, в целом по </w:t>
      </w:r>
      <w:hyperlink w:anchor="P400" w:history="1">
        <w:r>
          <w:rPr>
            <w:color w:val="0000FF"/>
          </w:rPr>
          <w:t>Блоку 1</w:t>
        </w:r>
      </w:hyperlink>
      <w:r>
        <w:t xml:space="preserve"> "Дисциплины (модули)",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A02420" w:rsidRDefault="00A02420">
      <w:pPr>
        <w:pStyle w:val="ConsPlusNormal"/>
        <w:jc w:val="both"/>
      </w:pPr>
    </w:p>
    <w:p w:rsidR="00A02420" w:rsidRDefault="00A02420">
      <w:pPr>
        <w:pStyle w:val="ConsPlusTitle"/>
        <w:jc w:val="center"/>
        <w:outlineLvl w:val="1"/>
      </w:pPr>
      <w:r>
        <w:t>VII. ТРЕБОВАНИЯ К УСЛОВИЯМ РЕАЛИЗАЦИИ</w:t>
      </w:r>
    </w:p>
    <w:p w:rsidR="00A02420" w:rsidRDefault="00A02420">
      <w:pPr>
        <w:pStyle w:val="ConsPlusTitle"/>
        <w:jc w:val="center"/>
      </w:pPr>
      <w:r>
        <w:t>ПРОГРАММЫ СПЕЦИАЛИТЕТА</w:t>
      </w:r>
    </w:p>
    <w:p w:rsidR="00A02420" w:rsidRDefault="00A02420">
      <w:pPr>
        <w:pStyle w:val="ConsPlusNormal"/>
        <w:jc w:val="both"/>
      </w:pPr>
    </w:p>
    <w:p w:rsidR="00A02420" w:rsidRDefault="00A02420">
      <w:pPr>
        <w:pStyle w:val="ConsPlusTitle"/>
        <w:ind w:firstLine="540"/>
        <w:jc w:val="both"/>
        <w:outlineLvl w:val="2"/>
      </w:pPr>
      <w:r>
        <w:t>7.1. Общесистемные требования к реализации программы специалитета.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работ, рецензий и оценок на эти работы со стороны любых участников образовательного процесса;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 xml:space="preserve">&lt;1&gt;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28, ст. 4558), Федеральный </w:t>
      </w:r>
      <w:hyperlink r:id="rId18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4243).</w:t>
      </w:r>
    </w:p>
    <w:p w:rsidR="00A02420" w:rsidRDefault="00A02420">
      <w:pPr>
        <w:pStyle w:val="ConsPlusNormal"/>
        <w:jc w:val="both"/>
      </w:pPr>
    </w:p>
    <w:p w:rsidR="00A02420" w:rsidRDefault="00A02420">
      <w:pPr>
        <w:pStyle w:val="ConsPlusNormal"/>
        <w:ind w:firstLine="540"/>
        <w:jc w:val="both"/>
      </w:pPr>
      <w:r>
        <w:t>7.1.3. В случае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специалитета в сетевой форме.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7.1.4. В случае реализации программы специалитета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специалитета должны обеспечиваться совокупностью ресурсов указанных организаций.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 xml:space="preserve">7.1.5.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</w:t>
      </w:r>
      <w:hyperlink r:id="rId19" w:history="1">
        <w:r>
          <w:rPr>
            <w:color w:val="0000FF"/>
          </w:rPr>
          <w:t>справочнике</w:t>
        </w:r>
      </w:hyperlink>
      <w:r>
        <w:t xml:space="preserve"> должностей руководителей, специалистов и служащих, разделе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 20237), и профессиональным стандартам (при наличии).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квалификационные характеристики должностей руководителей и научно-педагогических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0" w:history="1">
        <w:r>
          <w:rPr>
            <w:color w:val="0000FF"/>
          </w:rPr>
          <w:t>Приказ</w:t>
        </w:r>
      </w:hyperlink>
      <w:r>
        <w:t xml:space="preserve"> Минобрнауки России от 13.07.2017 N 653.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A02420" w:rsidRDefault="00A02420">
      <w:pPr>
        <w:pStyle w:val="ConsPlusNormal"/>
        <w:jc w:val="both"/>
      </w:pPr>
    </w:p>
    <w:p w:rsidR="00A02420" w:rsidRDefault="00A02420">
      <w:pPr>
        <w:pStyle w:val="ConsPlusTitle"/>
        <w:ind w:firstLine="540"/>
        <w:jc w:val="both"/>
        <w:outlineLvl w:val="2"/>
      </w:pPr>
      <w:r>
        <w:t>7.2. Требования к кадровым условиям реализации программы специалитета.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7.2.1. Реализация программы специалитета обеспечивается руководящими и научно-педагогическими работниками организации, а также лицами, привлекаемыми к реализации программы специалитета на условиях гражданско-правового договора.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7.2.2. 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специалитета, должна составлять не менее 65 процентов.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7.2.3.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специалитета, должна быть не менее 55 процентов.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находящихся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правопорядка, к научно-педагогическим работникам с учеными степенями и (или) учеными званиями приравниваются преподаватели военно-профессиональных и специально-профессиональных дисциплин (модулей) без ученых степеней и (или) ученых званий, имеющие профильное высшее образование, опыт военной службы (службы в правоохранительных органах) в области и с объектами профессиональной деятельности, соответствующими программе специалитета, не менее 10 лет, воинское (специальное) звание не ниже "майор" ("капитан 3 ранга"), а также имеющие боевой опыт, или государственные награды, или государственные (отраслевые) почетные звания, или государственные премии.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В числе научно-педагогических работников с ученой степенью доктора наук и (или) ученым званием профессора могут учитываться преподаватели военно-профессиональных дисциплин (модулей), специально-профессиональных дисциплин (модулей) с ученой степенью кандидата наук, имеющие или государственные награды, или государственные (отраслевые) почетные звания, или государственные премии.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7.2.4. 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специалитета (имеющих стаж работы в данной профессиональной области не менее 3 лет) в общем числе работников, реализующих программу специалитета, должна быть не менее 10 процентов.</w:t>
      </w:r>
    </w:p>
    <w:p w:rsidR="00A02420" w:rsidRDefault="00A02420">
      <w:pPr>
        <w:pStyle w:val="ConsPlusNormal"/>
        <w:jc w:val="both"/>
      </w:pPr>
    </w:p>
    <w:p w:rsidR="00A02420" w:rsidRDefault="00A02420">
      <w:pPr>
        <w:pStyle w:val="ConsPlusTitle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программы специалитета.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Перечень материально-технического обеспечения, необходимого для реализации программы специалитета,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специалитета.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A02420" w:rsidRDefault="00A02420">
      <w:pPr>
        <w:pStyle w:val="ConsPlusNormal"/>
        <w:jc w:val="both"/>
      </w:pPr>
    </w:p>
    <w:p w:rsidR="00A02420" w:rsidRDefault="00A02420">
      <w:pPr>
        <w:pStyle w:val="ConsPlusTitle"/>
        <w:ind w:firstLine="540"/>
        <w:jc w:val="both"/>
        <w:outlineLvl w:val="2"/>
      </w:pPr>
      <w:r>
        <w:t>7.4. Требования к финансовым условиям реализации программы специалитета.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 xml:space="preserve">7.4.1. Финансовое обеспечение реализации программы специалитета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21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A02420" w:rsidRDefault="00A02420">
      <w:pPr>
        <w:pStyle w:val="ConsPlusNormal"/>
        <w:spacing w:before="220"/>
        <w:ind w:firstLine="540"/>
        <w:jc w:val="both"/>
      </w:pPr>
      <w:r>
        <w:t>7.4.2. В организации, в которой законодательством Российской Федерации предусмотрена военная или иная приравненная к ней служба, служба в правоохранительных органах, финансовое обеспечение реализации программы специалитета должно осуществляться в пределах бюджетных ассигнований федерального бюджета, выделяемых федеральным органом исполнительной власти.</w:t>
      </w:r>
    </w:p>
    <w:p w:rsidR="00A02420" w:rsidRDefault="00A02420">
      <w:pPr>
        <w:pStyle w:val="ConsPlusNormal"/>
        <w:jc w:val="both"/>
      </w:pPr>
    </w:p>
    <w:p w:rsidR="00A02420" w:rsidRDefault="00A02420">
      <w:pPr>
        <w:pStyle w:val="ConsPlusNormal"/>
        <w:jc w:val="both"/>
      </w:pPr>
    </w:p>
    <w:p w:rsidR="00A02420" w:rsidRDefault="00A024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2A70" w:rsidRDefault="001604D5"/>
    <w:sectPr w:rsidR="009F2A70" w:rsidSect="0063654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20"/>
    <w:rsid w:val="001604D5"/>
    <w:rsid w:val="00A02420"/>
    <w:rsid w:val="00AD3B46"/>
    <w:rsid w:val="00C9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448EF-BE16-42CF-9104-F9EEEDC0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24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24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24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31D62A61C5BD150328C0D8F5A2176868CD5A0BE95330ED21496306E0E6iAL" TargetMode="External"/><Relationship Id="rId13" Type="http://schemas.openxmlformats.org/officeDocument/2006/relationships/hyperlink" Target="consultantplus://offline/ref=8931D62A61C5BD150328C0D8F5A217686BCE5F01E95530ED21496306E06AE9D61B537FDCE4iFL" TargetMode="External"/><Relationship Id="rId18" Type="http://schemas.openxmlformats.org/officeDocument/2006/relationships/hyperlink" Target="consultantplus://offline/ref=8931D62A61C5BD150328C0D8F5A217686BCE5F06E95030ED21496306E0E6iA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931D62A61C5BD150328C0D8F5A2176868C4570BEC5030ED21496306E06AE9D61B537FDE4691EF4DE5i4L" TargetMode="External"/><Relationship Id="rId7" Type="http://schemas.openxmlformats.org/officeDocument/2006/relationships/hyperlink" Target="consultantplus://offline/ref=8931D62A61C5BD150328C0D8F5A217686BCD5E01EC5030ED21496306E06AE9D61B537FDE4691EF48E5i1L" TargetMode="External"/><Relationship Id="rId12" Type="http://schemas.openxmlformats.org/officeDocument/2006/relationships/hyperlink" Target="consultantplus://offline/ref=8931D62A61C5BD150328C0D8F5A217686BCE5F01E95530ED21496306E06AE9D61B537FDE4690EF4AE5iAL" TargetMode="External"/><Relationship Id="rId17" Type="http://schemas.openxmlformats.org/officeDocument/2006/relationships/hyperlink" Target="consultantplus://offline/ref=8931D62A61C5BD150328C0D8F5A217686BC45D06E85630ED21496306E0E6iA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931D62A61C5BD150328C0D8F5A217686BCD5701EC5030ED21496306E06AE9D61B537FDE4690EE44E5i7L" TargetMode="External"/><Relationship Id="rId20" Type="http://schemas.openxmlformats.org/officeDocument/2006/relationships/hyperlink" Target="consultantplus://offline/ref=8931D62A61C5BD150328C0D8F5A217686BCE5C00EE5730ED21496306E06AE9D61B537FDE4691ED49E5i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931D62A61C5BD150328C0D8F5A217686BCD5602E55030ED21496306E06AE9D61B537FDE4691EF4AE5i2L" TargetMode="External"/><Relationship Id="rId11" Type="http://schemas.openxmlformats.org/officeDocument/2006/relationships/hyperlink" Target="consultantplus://offline/ref=8931D62A61C5BD150328C0D8F5A217686BCE5C00EE5730ED21496306E06AE9D61B537FDE4691ED49E5i1L" TargetMode="External"/><Relationship Id="rId5" Type="http://schemas.openxmlformats.org/officeDocument/2006/relationships/hyperlink" Target="consultantplus://offline/ref=8931D62A61C5BD150328C0D8F5A217686BCE5C00EE5730ED21496306E06AE9D61B537FDE4691ED49E5i1L" TargetMode="External"/><Relationship Id="rId15" Type="http://schemas.openxmlformats.org/officeDocument/2006/relationships/hyperlink" Target="consultantplus://offline/ref=8931D62A61C5BD150328C0D8F5A217686BCE5F01E95530ED21496306E06AE9D61B537FDE4690EF4AE5i4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931D62A61C5BD150328C0D8F5A2176868C55703EC5530ED21496306E06AE9D61B537FDE4690E64CE5iBL" TargetMode="External"/><Relationship Id="rId19" Type="http://schemas.openxmlformats.org/officeDocument/2006/relationships/hyperlink" Target="consultantplus://offline/ref=8931D62A61C5BD150328C0D8F5A2176868CD5C06EC5230ED21496306E06AE9D61B537FDE4691EF4CE5iA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931D62A61C5BD150328C0D8F5A2176868C55703ED5C30ED21496306E06AE9D61B537FDE4691EE44E5i4L" TargetMode="External"/><Relationship Id="rId14" Type="http://schemas.openxmlformats.org/officeDocument/2006/relationships/hyperlink" Target="consultantplus://offline/ref=8931D62A61C5BD150328C0D8F5A217686BCE5F01E95530ED21496306E0E6iA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10940</Words>
  <Characters>62361</Characters>
  <Application>Microsoft Office Word</Application>
  <DocSecurity>4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TGU</Company>
  <LinksUpToDate>false</LinksUpToDate>
  <CharactersWithSpaces>73155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s22826</dc:creator>
  <cp:keywords/>
  <dc:description/>
  <cp:lastModifiedBy>Даниил Данилов</cp:lastModifiedBy>
  <cp:revision>2</cp:revision>
  <dcterms:created xsi:type="dcterms:W3CDTF">2024-08-28T07:03:00Z</dcterms:created>
  <dcterms:modified xsi:type="dcterms:W3CDTF">2024-08-28T07:03:00Z</dcterms:modified>
</cp:coreProperties>
</file>